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15" w:lineRule="atLeast"/>
        <w:ind w:left="0" w:right="0" w:firstLine="0"/>
        <w:rPr>
          <w:rFonts w:ascii="Arial" w:hAnsi="Arial" w:eastAsia="Arial" w:cs="Arial"/>
          <w:b/>
          <w:bCs/>
          <w:i w:val="0"/>
          <w:iCs w:val="0"/>
          <w:caps/>
          <w:color w:val="0092DA"/>
          <w:spacing w:val="0"/>
          <w:sz w:val="36"/>
          <w:szCs w:val="36"/>
        </w:rPr>
      </w:pPr>
      <w:r>
        <w:rPr>
          <w:rFonts w:hint="default" w:ascii="Arial" w:hAnsi="Arial" w:eastAsia="Arial" w:cs="Arial"/>
          <w:b/>
          <w:bCs/>
          <w:i w:val="0"/>
          <w:iCs w:val="0"/>
          <w:caps/>
          <w:color w:val="0092DA"/>
          <w:spacing w:val="0"/>
          <w:sz w:val="36"/>
          <w:szCs w:val="36"/>
          <w:bdr w:val="none" w:color="auto" w:sz="0" w:space="0"/>
        </w:rPr>
        <w:t>ПЕРЕДАЧА ДАННЫХ В ЕГИСЗ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Уважаемые пациенты!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Информируем вас о том, что в целях исполнения Постановления Правительства No 140 от 09.02.2022 г. «О единой государственной информационной системе в сфере здравоохранения» и Постановления Правительства No 852 от 01.06.2021 г. «О лицензировании медицинской деятельности (за исключением указанной деятельности, осуществляемой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Российской Федерации» ООО «</w:t>
      </w: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  <w:lang w:val="ru-RU"/>
        </w:rPr>
        <w:t>Бизнес Центр Арбат</w:t>
      </w: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» обязано передавать сведения об оказанной медицинской помощи в Единую Государственную Информационную Систему Здравоохранения (ЕГИСЗ).</w:t>
      </w: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  <w:lang w:val="ru-RU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  <w:lang w:val="ru-RU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К передаваемой информации относятся: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72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Информация о пациенте: ФИО, дата рождения и пол, номер электронной медицинской карты в клинике. ✓Информация о визите: дата и время посещения, источнике финансирования (платные услуги, ДМС).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72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Информация о враче: ФИО, пол, дата рождения, СНИЛС.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720" w:right="0" w:hanging="360"/>
      </w:pP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Информация о результате визита: тип случая обращения, состояние при обращении и порядок обращения, клинический диагноз по МКБ и исход заболевания.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 w:line="15" w:lineRule="atLeast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4667A"/>
          <w:spacing w:val="0"/>
          <w:sz w:val="24"/>
          <w:szCs w:val="24"/>
          <w:bdr w:val="none" w:color="auto" w:sz="0" w:space="0"/>
        </w:rPr>
        <w:t>Для отказа от передачи в ЕГИСЗ Ваших данных (либо пациента законным представителем, которого Вы являетесь) необходимо подписать соответствующее заявление у администраторов клиники.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83F7A"/>
    <w:multiLevelType w:val="multilevel"/>
    <w:tmpl w:val="DA283F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1E1A"/>
    <w:rsid w:val="30A4751A"/>
    <w:rsid w:val="67B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2024-04-05T09:08:00Z</dcterms:created>
  <dc:creator>Елена Беляева</dc:creator>
  <cp:lastModifiedBy>Елена Беляева</cp:lastModifiedBy>
  <cp:lastPrinted>2024-04-05T09:09:37Z</cp:lastPrinted>
  <dcterms:modified xsi:type="dcterms:W3CDTF">2024-04-05T09:24:48Z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8015659FFCC14E3B98717669E5AE5C37_13</vt:lpwstr>
  </property>
</Properties>
</file>